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1440" w:firstLineChars="400"/>
        <w:jc w:val="both"/>
        <w:textAlignment w:val="auto"/>
        <w:rPr>
          <w:rFonts w:hint="eastAsia" w:ascii="黑体" w:hAnsi="黑体" w:eastAsia="黑体" w:cs="黑体"/>
          <w:b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6"/>
          <w:szCs w:val="36"/>
          <w:lang w:val="en-US" w:eastAsia="zh-CN"/>
        </w:rPr>
        <w:t>血液透析集中供液、纯水系统管路延长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2520" w:firstLineChars="7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/>
          <w:sz w:val="36"/>
          <w:szCs w:val="36"/>
          <w:lang w:val="en-US" w:eastAsia="zh-CN"/>
        </w:rPr>
        <w:t>升级改造采购需求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一、改造目标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实现透析区域病房新增床位（透析单元）集中供液及纯水管道的有效延长，满足临床治疗对液体输送的需求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优化管道走向，减少不必要的弯折和阻力，提高液体输送效率，尽可能减少 B浓缩液碳酸氢根的损耗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确保改造后的管道系统符合国家及行业相关的卫生标准、安全标准和技术规范杜绝污染风险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 最小化改造过程对现有医疗秩序的影响，缩短施工周期，保障患者正常治疗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二、改造范围及内容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 管道延长区域范围：血液透析室病房的新增 8 床透析治疗单元，需从现有主管路延伸浓缩液供液及纯水管路至各单元治疗终端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2、对[现有区域名称]的部分管路进行优化调整，将原长度不足的管道延长至符合操作规范的位置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三、质量要求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 供液管道系统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1.1材质选择：浓缩液供液管道采用符合医疗器械标准的[FDA 认证硅胶管]，具有耐腐蚀、无毒、不易结垢等特性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1.2管径规格：根据新增区域的供液量需求，选用管径为[具体尺寸，如φ12mm]的管道，确保流量充足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1.3 管道敷设：沿设备带进行敷设，确保管道牢固、美观，且便于维护。在适当位置设置阀门、压力表等控制和监测装置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2.纯水管道系统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2.1材质选择：卫生级 304 不锈钢材质，能够满足设备设备 121℃热消毒要求。（取得了卫生级管路涉水批件）纯水管道内壁光滑，防止微生物滋生，符合纯水输送的高洁净要求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2.2管径规格：以现有科室原厂管道一致（潍坊中洋水工）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2.3管道敷设：沿设备带进行敷设，采用自动焊接方式，确保无泄漏，且连接处光滑无死角。同时，设置必要的循环回路，保证纯水在管道内的持续流动，避免死水产生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2.4管件配置：所有纯水管道配件（如弯头、三通、接头等）均采用与主管同材质的卫生级产品，内壁经精密抛光处理，Ra 值不大于 0.8μm，减少细菌附着和杂质沉积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2.5循环系统设计：为保证纯水水质，纯水管道系统设计为全循环式并入主管道，通过持续循环确保管道内纯水的新鲜度，防止微生物滋生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2.6消毒接口设置：在线热消毒、化学消毒，方便定期对管道系统进行彻底消毒，确保水质符合《血液透析及相关治疗用水》（YY 0572-2015）标准要求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2.7压力与流量控制：在纯水供水管路设置压力传感器和流量传感器，实时监测系统压力和流量，并将数据传输至中央控制系统。当压力或流量异常时，系统可自动报警并启动相应保护措施，如关闭相关阀门、切换备用泵等，保障纯水供应的稳定性和安全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 、辅助设施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 支架制作与安装：根据管道规格和敷设路径，定制并安装合适的金属支架，支架表面进行防腐处理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3.2标识系统：对所有新增及调整后的管道进行清晰标识，标明管道内介质名称、流向等信息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3.3消毒处理：改造完成后，对整个管道系统进行彻底的清洗和消毒处理，确保符合医疗用水卫生标准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四、技术方案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 改造方案设计严格依据以下标准及规范：《血液透析及相关治疗用水》（YY 0572-2015）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 管道安装技术要求：采用专用切割工具进行切割，确保切口平整、无毛刺，避免产生碎屑污染管道内部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4.3管道连接：严格按照所选管道材质的标准连接工艺进行操作，自动焊接方式连接（施工前带样品）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4.4压力试验：管道安装完成后，需进行压力试验。供液管道纯水管道进行水压试验，确保管道无泄漏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4.5清洗与钝化（针对金属管道）：纯水管道安装完毕后，需进行酸洗、钝化处理，去除管道内壁的氧化层及杂质，形成保护膜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4.6 防污染措施：施工环境控制：改造区域进行有效隔离，设置防尘、防交叉污染措施。施工人员进入现场需更换专用工作服、鞋、帽，佩戴口罩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4.7管道清洁：管道在安装前需进行内壁清洁，去除油污、灰尘等杂物。安装过程中，敞口管道需及时封堵，防止异物进入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4.8材料管理：所有用于改造的管道、阀门、配件等材料，必须具有生产厂家出具的合格证明、卫生许可证及相关认证文件（如 FDA 认证等，具体见供货配置清单及证明材料），并经现场验收合格后方可使用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五、施工组织与进度计划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 施工组织：成立专项改造项目小组，明确各成员职责：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5.1.1项目负责人：全面协调项目进展，负责与医院各相关部门沟通，确保项目顺利实施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5.1.2 技术负责人：负责施工技术指导、方案落实、质量监督及技术难题解决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5.1.3施工队长：带领施工人员按照施工方案和进度计划进行具体施工操作，确保施工安全和质量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5.1.4 安全员：负责施工现场的安全管理，包括用电安全、消防安全、施工人员人身安全等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5.2 施工流程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5.1.1施工准备（图纸会审、材料采购与验收、施工方案交底、现场清理与隔离）→ 测量放线与定位 → 管道及支架安装 → 管道连接与固定 → 系统压力试验 → 管道清洗、消毒与钝化→ 系统调试与试运行 → 采样→ 竣工验收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5.1.2施工周期总工期预计为 10 天，准备工作 8 天，施工时间为周末 2 天，具体时间将根据现场实际情况及医院安排进行调整）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六、质量保证措施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6.1 材料质量控制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建立严格的材料进场检验制度，对所有进场材料的规格、型号、材质证明、合格证书等进行逐一核查。对关键材料（如纯水管道、硅胶软管等），需查验其 FDA 认证证书等相关证明材料（详见 8.3 技术参数），不合格材料严禁使用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6.2 施工过程质量控制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执行施工方案和技术规范，施工人员需经过专业培训合格后方可上岗。加强工序质量控制，每道工序完成后需经项目技术负责人检查验收，合格后方可进入下一道工序。做好施工记录，包括隐蔽工程验收记录、管道压力试验记录、清洗消毒记录等，确保质量可追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七、应急预案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7.1 停水停电应急预案：:提前与医院后勤保障部门沟通，了解停水停电计划。如遇突发停水停电，立即停止施工，关闭相关阀门，确保管道系统安全。待恢复正常后，检查系统无异常方可继续施工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7.2 管道泄漏应急预案：:施工过程中如发生管道泄漏，立即停止相关区域施工，切断泄漏源，组织人员进行抢修，清理泄漏液体，防止污染扩散。进行分析评估，采取针对性措施后方可继续施工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八、培训与售后服务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8.1 操作培训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改造完成后，组织相关操作人员、维护人员进行免费培训，内容包括系统日常操作、维护保养知识、常见故障判断与排除等，确保操作人员能够熟练掌握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8.2 售后服务承诺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8.2.1提供 1 年的免费保修期（验收合格之日起起计算），保修期内如出现非人为因素造成的质量问题，我方将免费提供维修或更换服务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8.2.2建立 24 小时应急响应机制，接到故障通知后，12小时内到达现场进行处理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8.2.3定期进行回访和维护指导，提供技术支持，保修期结束后，继续提供优惠的有偿维护服务，包括定期巡检、零部件更换等，确保系统长期稳定运行。为保障备品备件的及时供应，建立完善的备品备件库，对常用易损件承诺在接到需求后 24 小时内送达现场，定期向医院提供相关行业的技术动态和系统升级建议，协助采购人对管道系统进行持续优化和改进。对于因施工或产品质量问题导致的任何损失，根据合同约定承担相应的责任。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8.3.3服务承诺内容：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 免费保修期：提供自项目最终竣工验收合格之日起1年的免费保修服务。在保修期内，接到通知后 2 小时内响应，12 小时内到达现场，并根据故障情况在 24 小时内完成维修或更换，所有维修和更换的部件及服务均不收取任何额外费用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 定期巡检服务：在免费保修期内，组织专业技术人员对所改造的管道系统进行一次全面的现场巡检。巡检内容包括但不限于：管道连接处有无泄漏、管道支架是否稳固、阀门及仪表工作是否正常、系统压力及流量是否在设计范围内、水质状况（协助采购人取样）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 技术支持与咨询：承诺24小时不间断为采购人提供技术支持与咨询服务。如有关于系统运行、维护、保养等方面的技术问题，可通过电话、邮件或传真等方式进行联系，给予专业的解答和指导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 备品备件供应：建立完善的备品备件库，确保为采购人提供长期、稳定的备品备件供应服务。对于常用的关键备品备件（如特定型号的阀门、接头、传感器等），在接到采购人采购需求后 48 小时内送达。保修期外的备品备件，以优惠的价格提供（响应文件提供备用件出厂价格）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 应急维修服务：保修期外，如系统发生故障，提供及时的应急维修服务。接到医院故障通知后，2 小时内响应，12 小时内到达现场。维修服务费用按照采购人具体流程进行紧急采购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验收基本要求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left="0" w:leftChars="0" w:right="0" w:rightChars="0"/>
        <w:rPr>
          <w:rFonts w:hint="eastAsia" w:ascii="仿宋_GB2312" w:hAnsi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9.1对应血液透析设备正常运行</w:t>
      </w:r>
      <w:r>
        <w:rPr>
          <w:rFonts w:hint="eastAsia" w:ascii="仿宋_GB2312" w:hAnsi="仿宋_GB2312" w:cs="仿宋_GB2312"/>
          <w:b w:val="0"/>
          <w:bCs/>
          <w:sz w:val="30"/>
          <w:szCs w:val="30"/>
          <w:lang w:val="en-US" w:eastAsia="zh-CN"/>
        </w:rPr>
        <w:t>，无漏水、漏液等情况发生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9.2首次水质检测符合相关标准要求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、图纸及相关证明材料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10.1 供货配置清单：详见附表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10.2 硅胶软管 FDA 认证证书：提供本次改造所用硅胶软管的 FDA 认证证书复印件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10.3 图纸：包括管道延长改造平面布置图、管道系统图、节点详图等（详见 图纸）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265B"/>
    <w:rsid w:val="03971B34"/>
    <w:rsid w:val="03FF2560"/>
    <w:rsid w:val="044E7D45"/>
    <w:rsid w:val="05950E66"/>
    <w:rsid w:val="0A670694"/>
    <w:rsid w:val="0AC22231"/>
    <w:rsid w:val="0C6922B4"/>
    <w:rsid w:val="0D3172C7"/>
    <w:rsid w:val="0DFF5CE8"/>
    <w:rsid w:val="12261299"/>
    <w:rsid w:val="12D87769"/>
    <w:rsid w:val="13B46D29"/>
    <w:rsid w:val="172670E6"/>
    <w:rsid w:val="177B3941"/>
    <w:rsid w:val="1EBC393B"/>
    <w:rsid w:val="1ECA10A5"/>
    <w:rsid w:val="1F107990"/>
    <w:rsid w:val="20251DF4"/>
    <w:rsid w:val="210210B0"/>
    <w:rsid w:val="2AF92C13"/>
    <w:rsid w:val="2B8E3045"/>
    <w:rsid w:val="2D975636"/>
    <w:rsid w:val="2E27374D"/>
    <w:rsid w:val="311D29A2"/>
    <w:rsid w:val="31D15BD1"/>
    <w:rsid w:val="335A5FAE"/>
    <w:rsid w:val="33EE5FC5"/>
    <w:rsid w:val="34D3650C"/>
    <w:rsid w:val="35983647"/>
    <w:rsid w:val="37622957"/>
    <w:rsid w:val="37AB5882"/>
    <w:rsid w:val="38BF2AD5"/>
    <w:rsid w:val="395F436A"/>
    <w:rsid w:val="3DDD15EA"/>
    <w:rsid w:val="3FB803DD"/>
    <w:rsid w:val="3FED7B2D"/>
    <w:rsid w:val="404B48BE"/>
    <w:rsid w:val="408F1234"/>
    <w:rsid w:val="43184212"/>
    <w:rsid w:val="433356E1"/>
    <w:rsid w:val="46965AD2"/>
    <w:rsid w:val="46A54FFE"/>
    <w:rsid w:val="487953EB"/>
    <w:rsid w:val="48BD6F70"/>
    <w:rsid w:val="49995C62"/>
    <w:rsid w:val="4E03265B"/>
    <w:rsid w:val="4E994EEE"/>
    <w:rsid w:val="4FAB400D"/>
    <w:rsid w:val="524404D9"/>
    <w:rsid w:val="54A10A18"/>
    <w:rsid w:val="54BC1CC1"/>
    <w:rsid w:val="55392048"/>
    <w:rsid w:val="569363E3"/>
    <w:rsid w:val="58343C59"/>
    <w:rsid w:val="5D496DC6"/>
    <w:rsid w:val="5D950C98"/>
    <w:rsid w:val="5D9A0969"/>
    <w:rsid w:val="62C11B9D"/>
    <w:rsid w:val="6364368E"/>
    <w:rsid w:val="653B294B"/>
    <w:rsid w:val="66AB782F"/>
    <w:rsid w:val="66BD4DE9"/>
    <w:rsid w:val="671859B4"/>
    <w:rsid w:val="67DF74A6"/>
    <w:rsid w:val="695902B1"/>
    <w:rsid w:val="6A640C73"/>
    <w:rsid w:val="6D367B3F"/>
    <w:rsid w:val="72242054"/>
    <w:rsid w:val="74114791"/>
    <w:rsid w:val="746D63F1"/>
    <w:rsid w:val="74B57EEC"/>
    <w:rsid w:val="77895BE0"/>
    <w:rsid w:val="79AA4F32"/>
    <w:rsid w:val="7A211132"/>
    <w:rsid w:val="7A6E1F2F"/>
    <w:rsid w:val="7BEA329F"/>
    <w:rsid w:val="7C1304A4"/>
    <w:rsid w:val="7C497F38"/>
    <w:rsid w:val="7D2E5614"/>
    <w:rsid w:val="7D69262D"/>
    <w:rsid w:val="7DFF1E29"/>
    <w:rsid w:val="7E0554F6"/>
    <w:rsid w:val="7E8931D9"/>
    <w:rsid w:val="7ED56006"/>
    <w:rsid w:val="7F9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  <w:style w:type="paragraph" w:styleId="6">
    <w:name w:val="Normal Indent"/>
    <w:basedOn w:val="1"/>
    <w:qFormat/>
    <w:uiPriority w:val="0"/>
    <w:pPr>
      <w:tabs>
        <w:tab w:val="left" w:pos="112"/>
      </w:tabs>
      <w:snapToGrid w:val="0"/>
      <w:spacing w:line="300" w:lineRule="auto"/>
      <w:ind w:firstLine="420"/>
      <w:jc w:val="left"/>
      <w:textAlignment w:val="top"/>
    </w:pPr>
    <w:rPr>
      <w:rFonts w:ascii="宋体"/>
      <w:sz w:val="28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1216</Characters>
  <Lines>0</Lines>
  <Paragraphs>0</Paragraphs>
  <TotalTime>5</TotalTime>
  <ScaleCrop>false</ScaleCrop>
  <LinksUpToDate>false</LinksUpToDate>
  <CharactersWithSpaces>1305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2025-11-17T09:09:00Z</dcterms:created>
  <dc:creator>明</dc:creator>
  <cp:lastModifiedBy>Administrator</cp:lastModifiedBy>
  <cp:lastPrinted>2026-01-28T04:02:00Z</cp:lastPrinted>
  <dcterms:modified xsi:type="dcterms:W3CDTF">2026-01-28T09:25:40Z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80E736C650B641F1A1DA875FFC0E2561</vt:lpwstr>
  </property>
  <property fmtid="{D5CDD505-2E9C-101B-9397-08002B2CF9AE}" pid="4" name="KSOTemplateDocerSaveRecord">
    <vt:lpwstr>eyJoZGlkIjoiMzBhMmJkNjc2ZmUzNDkzMzk4ZDhiNGQ0N2IwYjQyOTAiLCJ1c2VySWQiOiI3MTgyMDk4MzkifQ==</vt:lpwstr>
  </property>
</Properties>
</file>